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AD1A1" w14:textId="77777777" w:rsidR="006A6325" w:rsidRDefault="006A6325" w:rsidP="006A6325">
      <w:pPr>
        <w:bidi/>
        <w:spacing w:line="360" w:lineRule="auto"/>
        <w:jc w:val="both"/>
        <w:rPr>
          <w:sz w:val="28"/>
          <w:szCs w:val="28"/>
          <w:rtl/>
          <w:lang w:bidi="ar-KW"/>
        </w:rPr>
      </w:pPr>
    </w:p>
    <w:p w14:paraId="6898B6FF" w14:textId="77777777" w:rsidR="006A6325" w:rsidRDefault="006A6325" w:rsidP="006A6325">
      <w:pPr>
        <w:bidi/>
        <w:spacing w:line="360" w:lineRule="auto"/>
        <w:jc w:val="center"/>
        <w:rPr>
          <w:sz w:val="28"/>
          <w:szCs w:val="28"/>
          <w:rtl/>
          <w:lang w:bidi="ar-KW"/>
        </w:rPr>
      </w:pPr>
      <w:r>
        <w:rPr>
          <w:rFonts w:hint="cs"/>
          <w:sz w:val="28"/>
          <w:szCs w:val="28"/>
          <w:rtl/>
          <w:lang w:bidi="ar-KW"/>
        </w:rPr>
        <w:t>خبر صحفي</w:t>
      </w:r>
    </w:p>
    <w:p w14:paraId="45B1469B" w14:textId="77777777" w:rsidR="006A6325" w:rsidRDefault="006A6325" w:rsidP="006A6325">
      <w:pPr>
        <w:bidi/>
        <w:spacing w:after="200" w:line="276" w:lineRule="auto"/>
        <w:jc w:val="center"/>
        <w:rPr>
          <w:rFonts w:ascii="Calibri" w:eastAsia="Calibri" w:hAnsi="Calibri" w:cs="Arial"/>
          <w:b/>
          <w:bCs/>
          <w:sz w:val="32"/>
          <w:szCs w:val="32"/>
          <w:rtl/>
          <w:lang w:bidi="ar-KW"/>
        </w:rPr>
      </w:pPr>
      <w:r w:rsidRPr="00CA6153">
        <w:rPr>
          <w:rFonts w:ascii="Calibri" w:eastAsia="Calibri" w:hAnsi="Calibri" w:cs="Arial" w:hint="cs"/>
          <w:b/>
          <w:bCs/>
          <w:sz w:val="32"/>
          <w:szCs w:val="32"/>
          <w:rtl/>
          <w:lang w:bidi="ar-KW"/>
        </w:rPr>
        <w:t>الدورة التدريبية لبناء القدرات في تطبيق مبادرة المدن الصحية</w:t>
      </w:r>
    </w:p>
    <w:p w14:paraId="3CEE71D0" w14:textId="77777777" w:rsidR="006A6325" w:rsidRDefault="006A6325" w:rsidP="006A6325">
      <w:pPr>
        <w:bidi/>
        <w:spacing w:after="200" w:line="276" w:lineRule="auto"/>
        <w:jc w:val="center"/>
        <w:rPr>
          <w:rFonts w:ascii="Calibri" w:eastAsia="Calibri" w:hAnsi="Calibri" w:cs="Arial"/>
          <w:b/>
          <w:bCs/>
          <w:sz w:val="32"/>
          <w:szCs w:val="32"/>
          <w:rtl/>
          <w:lang w:bidi="ar-KW"/>
        </w:rPr>
      </w:pPr>
      <w:r>
        <w:rPr>
          <w:rFonts w:ascii="Calibri" w:eastAsia="Calibri" w:hAnsi="Calibri" w:cs="Arial" w:hint="cs"/>
          <w:b/>
          <w:bCs/>
          <w:sz w:val="32"/>
          <w:szCs w:val="32"/>
          <w:rtl/>
          <w:lang w:bidi="ar-KW"/>
        </w:rPr>
        <w:t>إعداد المرتسم الصحي</w:t>
      </w:r>
    </w:p>
    <w:p w14:paraId="229119AC" w14:textId="77777777" w:rsidR="006A6325" w:rsidRDefault="006A6325" w:rsidP="006A6325">
      <w:pPr>
        <w:bidi/>
        <w:spacing w:after="200" w:line="276" w:lineRule="auto"/>
        <w:jc w:val="center"/>
        <w:rPr>
          <w:rFonts w:ascii="Calibri" w:eastAsia="Calibri" w:hAnsi="Calibri" w:cs="Arial"/>
          <w:b/>
          <w:bCs/>
          <w:sz w:val="32"/>
          <w:szCs w:val="32"/>
          <w:rtl/>
          <w:lang w:bidi="ar-KW"/>
        </w:rPr>
      </w:pPr>
      <w:r>
        <w:rPr>
          <w:rFonts w:ascii="Calibri" w:eastAsia="Calibri" w:hAnsi="Calibri" w:cs="Arial" w:hint="cs"/>
          <w:b/>
          <w:bCs/>
          <w:sz w:val="32"/>
          <w:szCs w:val="32"/>
          <w:rtl/>
          <w:lang w:bidi="ar-KW"/>
        </w:rPr>
        <w:t>17-19 يناير 2021</w:t>
      </w:r>
    </w:p>
    <w:p w14:paraId="1AD92A24" w14:textId="77777777" w:rsidR="008A2552" w:rsidRDefault="008A2552" w:rsidP="006A6325">
      <w:pPr>
        <w:bidi/>
        <w:spacing w:line="360" w:lineRule="auto"/>
        <w:jc w:val="both"/>
        <w:rPr>
          <w:sz w:val="28"/>
          <w:szCs w:val="28"/>
          <w:rtl/>
          <w:lang w:bidi="ar-KW"/>
        </w:rPr>
      </w:pPr>
      <w:r w:rsidRPr="00D25569">
        <w:rPr>
          <w:rFonts w:hint="cs"/>
          <w:sz w:val="28"/>
          <w:szCs w:val="28"/>
          <w:rtl/>
          <w:lang w:bidi="ar-KW"/>
        </w:rPr>
        <w:t xml:space="preserve">نظم مكتب المدن الصحية بالتعاون مع المكتب الإقليمي لمنظمة الصحة العالمية الدورة التدريبية </w:t>
      </w:r>
      <w:r>
        <w:rPr>
          <w:rFonts w:hint="cs"/>
          <w:sz w:val="28"/>
          <w:szCs w:val="28"/>
          <w:rtl/>
          <w:lang w:bidi="ar-KW"/>
        </w:rPr>
        <w:t xml:space="preserve"> حول إعداد المرتسم الصحي للمدينة الصحية، وهو أحد المجهودات اللي يقوم بها مكتب المدن الصحية لبناء القدرات للعمل على تطبيق معايير المدن الصحية في مناطق دولة الكويت، وقد عقدت الدورة عبر تطبيق زوم مراعاة للاشتراطات الصحية وجهود وزارة الصحة بالتصدي لوباء كوفيد 19، عقدت الدورة </w:t>
      </w:r>
      <w:r w:rsidRPr="00D25569">
        <w:rPr>
          <w:rFonts w:hint="cs"/>
          <w:sz w:val="28"/>
          <w:szCs w:val="28"/>
          <w:rtl/>
          <w:lang w:bidi="ar-KW"/>
        </w:rPr>
        <w:t>لمدة 3 أيام</w:t>
      </w:r>
      <w:r>
        <w:rPr>
          <w:rFonts w:hint="cs"/>
          <w:sz w:val="28"/>
          <w:szCs w:val="28"/>
          <w:rtl/>
          <w:lang w:bidi="ar-KW"/>
        </w:rPr>
        <w:t xml:space="preserve"> من 17 وحتى 19 يناير 2021،</w:t>
      </w:r>
      <w:r w:rsidRPr="00D25569">
        <w:rPr>
          <w:rFonts w:hint="cs"/>
          <w:sz w:val="28"/>
          <w:szCs w:val="28"/>
          <w:rtl/>
          <w:lang w:bidi="ar-KW"/>
        </w:rPr>
        <w:t xml:space="preserve"> واستهدفت العاملين في المدن الصحية يمثلون قطاعات مختلفة ( أطباء ، مختارين ، أعضاء اللجان التنسيقية ) وقد شارك في تقديم محاضرات الدورة خبراء في المدن الصحية من منظمة الصحة العالمية </w:t>
      </w:r>
      <w:r>
        <w:rPr>
          <w:rFonts w:hint="cs"/>
          <w:sz w:val="28"/>
          <w:szCs w:val="28"/>
          <w:rtl/>
          <w:lang w:bidi="ar-KW"/>
        </w:rPr>
        <w:t xml:space="preserve">وهم </w:t>
      </w:r>
      <w:r w:rsidRPr="00D25569">
        <w:rPr>
          <w:rFonts w:hint="cs"/>
          <w:sz w:val="28"/>
          <w:szCs w:val="28"/>
          <w:rtl/>
          <w:lang w:bidi="ar-KW"/>
        </w:rPr>
        <w:t>د. سم</w:t>
      </w:r>
      <w:r w:rsidRPr="00D25569">
        <w:rPr>
          <w:rFonts w:hint="eastAsia"/>
          <w:sz w:val="28"/>
          <w:szCs w:val="28"/>
          <w:rtl/>
          <w:lang w:bidi="ar-KW"/>
        </w:rPr>
        <w:t>ر</w:t>
      </w:r>
      <w:r w:rsidRPr="00D25569">
        <w:rPr>
          <w:rFonts w:hint="cs"/>
          <w:sz w:val="28"/>
          <w:szCs w:val="28"/>
          <w:rtl/>
          <w:lang w:bidi="ar-KW"/>
        </w:rPr>
        <w:t xml:space="preserve"> الفقي مسؤولة المبادرات المجتمعية في المكتب الإقليمي لشرق المتوسط و د. نزا</w:t>
      </w:r>
      <w:r w:rsidRPr="00D25569">
        <w:rPr>
          <w:rFonts w:hint="eastAsia"/>
          <w:sz w:val="28"/>
          <w:szCs w:val="28"/>
          <w:rtl/>
          <w:lang w:bidi="ar-KW"/>
        </w:rPr>
        <w:t>ر</w:t>
      </w:r>
      <w:r w:rsidRPr="00D25569">
        <w:rPr>
          <w:rFonts w:hint="cs"/>
          <w:sz w:val="28"/>
          <w:szCs w:val="28"/>
          <w:rtl/>
          <w:lang w:bidi="ar-KW"/>
        </w:rPr>
        <w:t xml:space="preserve"> عبدالرحيم الفكي مستشار السياسات والنظم الصحية والموارد البشرية والتخطيط  وخبير</w:t>
      </w:r>
      <w:r>
        <w:rPr>
          <w:rFonts w:hint="cs"/>
          <w:sz w:val="28"/>
          <w:szCs w:val="28"/>
          <w:rtl/>
          <w:lang w:bidi="ar-KW"/>
        </w:rPr>
        <w:t xml:space="preserve"> المنظمة في مجال المدن الصحية</w:t>
      </w:r>
      <w:r w:rsidRPr="00D25569">
        <w:rPr>
          <w:rFonts w:hint="cs"/>
          <w:sz w:val="28"/>
          <w:szCs w:val="28"/>
          <w:rtl/>
          <w:lang w:bidi="ar-KW"/>
        </w:rPr>
        <w:t xml:space="preserve"> ، بالإضافة مختصين من القطاعات ذات العلاقة ب</w:t>
      </w:r>
      <w:r>
        <w:rPr>
          <w:rFonts w:hint="cs"/>
          <w:sz w:val="28"/>
          <w:szCs w:val="28"/>
          <w:rtl/>
          <w:lang w:bidi="ar-KW"/>
        </w:rPr>
        <w:t>إعداد وثيقة المدينة الصحية مثل د. سناء العلي المسؤولة الملف الصحي الالكتروني للمرضى، وممثل</w:t>
      </w:r>
      <w:r w:rsidRPr="00D25569">
        <w:rPr>
          <w:rFonts w:hint="cs"/>
          <w:sz w:val="28"/>
          <w:szCs w:val="28"/>
          <w:rtl/>
          <w:lang w:bidi="ar-KW"/>
        </w:rPr>
        <w:t xml:space="preserve"> المركز الوطني للمعلومات الصحية ، </w:t>
      </w:r>
      <w:r>
        <w:rPr>
          <w:rFonts w:hint="cs"/>
          <w:sz w:val="28"/>
          <w:szCs w:val="28"/>
          <w:rtl/>
          <w:lang w:bidi="ar-KW"/>
        </w:rPr>
        <w:t xml:space="preserve">وعميد كلية الصحة العامة في </w:t>
      </w:r>
      <w:r w:rsidRPr="00D25569">
        <w:rPr>
          <w:rFonts w:hint="cs"/>
          <w:sz w:val="28"/>
          <w:szCs w:val="28"/>
          <w:rtl/>
          <w:lang w:bidi="ar-KW"/>
        </w:rPr>
        <w:t xml:space="preserve">جامعة الكويت، </w:t>
      </w:r>
      <w:r>
        <w:rPr>
          <w:rFonts w:hint="cs"/>
          <w:sz w:val="28"/>
          <w:szCs w:val="28"/>
          <w:rtl/>
          <w:lang w:bidi="ar-KW"/>
        </w:rPr>
        <w:t xml:space="preserve">وقطاع المعلومات الجغرافية في </w:t>
      </w:r>
      <w:r w:rsidRPr="00D25569">
        <w:rPr>
          <w:rFonts w:hint="cs"/>
          <w:sz w:val="28"/>
          <w:szCs w:val="28"/>
          <w:rtl/>
          <w:lang w:bidi="ar-KW"/>
        </w:rPr>
        <w:t xml:space="preserve">الهيئة العامة للمعلومات المدنية ، </w:t>
      </w:r>
      <w:r>
        <w:rPr>
          <w:rFonts w:hint="cs"/>
          <w:sz w:val="28"/>
          <w:szCs w:val="28"/>
          <w:rtl/>
          <w:lang w:bidi="ar-KW"/>
        </w:rPr>
        <w:t xml:space="preserve">كما </w:t>
      </w:r>
      <w:r w:rsidRPr="00D25569">
        <w:rPr>
          <w:rFonts w:hint="cs"/>
          <w:sz w:val="28"/>
          <w:szCs w:val="28"/>
          <w:rtl/>
          <w:lang w:bidi="ar-KW"/>
        </w:rPr>
        <w:t>تم إطلاع المشاركين على تجارب منطقة اليرموك ومنطقة عبد الله السالم .</w:t>
      </w:r>
    </w:p>
    <w:p w14:paraId="18327348" w14:textId="7B80F29E" w:rsidR="008A2552" w:rsidRDefault="008A2552" w:rsidP="006A6325">
      <w:pPr>
        <w:bidi/>
        <w:spacing w:line="360" w:lineRule="auto"/>
        <w:jc w:val="both"/>
        <w:rPr>
          <w:sz w:val="28"/>
          <w:szCs w:val="28"/>
          <w:lang w:bidi="ar-KW"/>
        </w:rPr>
      </w:pPr>
      <w:r>
        <w:rPr>
          <w:rFonts w:hint="cs"/>
          <w:sz w:val="28"/>
          <w:szCs w:val="28"/>
          <w:rtl/>
          <w:lang w:bidi="ar-KW"/>
        </w:rPr>
        <w:t>واحتوت الدورة على 14 ساعة تدريبية حضرها 120 مشارك، وهي معتمدة في برنامج التعليم المستمر لدى معهد الكويت للاختصاصات الطبية.</w:t>
      </w:r>
    </w:p>
    <w:p w14:paraId="1CE88971" w14:textId="0D3E9DFC" w:rsidR="005F6BA7" w:rsidRDefault="005F6BA7" w:rsidP="005F6BA7">
      <w:pPr>
        <w:bidi/>
        <w:spacing w:line="360" w:lineRule="auto"/>
        <w:jc w:val="both"/>
        <w:rPr>
          <w:sz w:val="28"/>
          <w:szCs w:val="28"/>
          <w:rtl/>
          <w:lang w:bidi="ar-KW"/>
        </w:rPr>
      </w:pPr>
      <w:r w:rsidRPr="005F6BA7">
        <w:rPr>
          <w:rFonts w:cs="Arial"/>
          <w:sz w:val="28"/>
          <w:szCs w:val="28"/>
          <w:rtl/>
          <w:lang w:bidi="ar-KW"/>
        </w:rPr>
        <w:t>لمزيد من المعلومات،</w:t>
      </w:r>
      <w:r>
        <w:rPr>
          <w:rFonts w:cs="Arial"/>
          <w:sz w:val="28"/>
          <w:szCs w:val="28"/>
          <w:lang w:bidi="ar-KW"/>
        </w:rPr>
        <w:t xml:space="preserve"> </w:t>
      </w:r>
      <w:r w:rsidRPr="005F6BA7">
        <w:rPr>
          <w:rFonts w:cs="Arial"/>
          <w:sz w:val="28"/>
          <w:szCs w:val="28"/>
          <w:rtl/>
          <w:lang w:bidi="ar-KW"/>
        </w:rPr>
        <w:t>قم بزيارة هذا الموقع</w:t>
      </w:r>
      <w:r w:rsidRPr="005F6BA7">
        <w:t xml:space="preserve"> </w:t>
      </w:r>
      <w:hyperlink r:id="rId4" w:history="1">
        <w:r w:rsidRPr="00B75673">
          <w:rPr>
            <w:rStyle w:val="Hyperlink"/>
            <w:rFonts w:cs="Arial"/>
            <w:sz w:val="28"/>
            <w:szCs w:val="28"/>
            <w:lang w:bidi="ar-KW"/>
          </w:rPr>
          <w:t>https://kuwaithealthycities.com/pdf</w:t>
        </w:r>
      </w:hyperlink>
      <w:r>
        <w:rPr>
          <w:rFonts w:cs="Arial"/>
          <w:sz w:val="28"/>
          <w:szCs w:val="28"/>
          <w:lang w:bidi="ar-KW"/>
        </w:rPr>
        <w:t xml:space="preserve"> :</w:t>
      </w:r>
    </w:p>
    <w:p w14:paraId="627D6094" w14:textId="77777777" w:rsidR="006A6325" w:rsidRPr="00D25569" w:rsidRDefault="006A6325" w:rsidP="006A6325">
      <w:pPr>
        <w:bidi/>
        <w:spacing w:line="360" w:lineRule="auto"/>
        <w:jc w:val="both"/>
        <w:rPr>
          <w:sz w:val="28"/>
          <w:szCs w:val="28"/>
          <w:rtl/>
          <w:lang w:bidi="ar-KW"/>
        </w:rPr>
      </w:pPr>
      <w:r w:rsidRPr="006A6325">
        <w:rPr>
          <w:noProof/>
        </w:rPr>
        <w:lastRenderedPageBreak/>
        <w:drawing>
          <wp:anchor distT="0" distB="0" distL="114300" distR="114300" simplePos="0" relativeHeight="251659264" behindDoc="1" locked="0" layoutInCell="1" allowOverlap="1" wp14:anchorId="17F4FE8C" wp14:editId="2CD61155">
            <wp:simplePos x="0" y="0"/>
            <wp:positionH relativeFrom="column">
              <wp:posOffset>0</wp:posOffset>
            </wp:positionH>
            <wp:positionV relativeFrom="paragraph">
              <wp:posOffset>0</wp:posOffset>
            </wp:positionV>
            <wp:extent cx="5943600" cy="3343910"/>
            <wp:effectExtent l="0" t="0" r="0" b="8890"/>
            <wp:wrapTight wrapText="bothSides">
              <wp:wrapPolygon edited="0">
                <wp:start x="0" y="0"/>
                <wp:lineTo x="0" y="21534"/>
                <wp:lineTo x="21531" y="21534"/>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14:sizeRelH relativeFrom="page">
              <wp14:pctWidth>0</wp14:pctWidth>
            </wp14:sizeRelH>
            <wp14:sizeRelV relativeFrom="page">
              <wp14:pctHeight>0</wp14:pctHeight>
            </wp14:sizeRelV>
          </wp:anchor>
        </w:drawing>
      </w:r>
    </w:p>
    <w:p w14:paraId="7EEEFC48" w14:textId="77777777" w:rsidR="006A6325" w:rsidRDefault="006A6325">
      <w:pPr>
        <w:rPr>
          <w:rtl/>
          <w:lang w:bidi="ar-KW"/>
        </w:rPr>
      </w:pPr>
      <w:r w:rsidRPr="006A6325">
        <w:rPr>
          <w:noProof/>
        </w:rPr>
        <w:drawing>
          <wp:anchor distT="0" distB="0" distL="114300" distR="114300" simplePos="0" relativeHeight="251660288" behindDoc="1" locked="0" layoutInCell="1" allowOverlap="1" wp14:anchorId="2B63C6DE" wp14:editId="2DD0F616">
            <wp:simplePos x="0" y="0"/>
            <wp:positionH relativeFrom="page">
              <wp:align>left</wp:align>
            </wp:positionH>
            <wp:positionV relativeFrom="paragraph">
              <wp:posOffset>-125095</wp:posOffset>
            </wp:positionV>
            <wp:extent cx="5943600" cy="3732530"/>
            <wp:effectExtent l="0" t="0" r="0" b="1270"/>
            <wp:wrapTight wrapText="bothSides">
              <wp:wrapPolygon edited="0">
                <wp:start x="0" y="0"/>
                <wp:lineTo x="0" y="21497"/>
                <wp:lineTo x="21531" y="21497"/>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732530"/>
                    </a:xfrm>
                    <a:prstGeom prst="rect">
                      <a:avLst/>
                    </a:prstGeom>
                  </pic:spPr>
                </pic:pic>
              </a:graphicData>
            </a:graphic>
            <wp14:sizeRelH relativeFrom="page">
              <wp14:pctWidth>0</wp14:pctWidth>
            </wp14:sizeRelH>
            <wp14:sizeRelV relativeFrom="page">
              <wp14:pctHeight>0</wp14:pctHeight>
            </wp14:sizeRelV>
          </wp:anchor>
        </w:drawing>
      </w:r>
    </w:p>
    <w:p w14:paraId="3151534A" w14:textId="77777777" w:rsidR="003D6A5C" w:rsidRDefault="006A6325">
      <w:pPr>
        <w:rPr>
          <w:lang w:bidi="ar-KW"/>
        </w:rPr>
      </w:pPr>
      <w:r w:rsidRPr="006A6325">
        <w:rPr>
          <w:noProof/>
        </w:rPr>
        <w:lastRenderedPageBreak/>
        <w:drawing>
          <wp:anchor distT="0" distB="0" distL="114300" distR="114300" simplePos="0" relativeHeight="251658240" behindDoc="1" locked="0" layoutInCell="1" allowOverlap="1" wp14:anchorId="447D6FC0" wp14:editId="1B34F6B6">
            <wp:simplePos x="0" y="0"/>
            <wp:positionH relativeFrom="page">
              <wp:posOffset>1200150</wp:posOffset>
            </wp:positionH>
            <wp:positionV relativeFrom="paragraph">
              <wp:posOffset>0</wp:posOffset>
            </wp:positionV>
            <wp:extent cx="5943600" cy="4702175"/>
            <wp:effectExtent l="0" t="0" r="0" b="3175"/>
            <wp:wrapTight wrapText="bothSides">
              <wp:wrapPolygon edited="0">
                <wp:start x="0" y="0"/>
                <wp:lineTo x="0" y="21527"/>
                <wp:lineTo x="21531" y="21527"/>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4702175"/>
                    </a:xfrm>
                    <a:prstGeom prst="rect">
                      <a:avLst/>
                    </a:prstGeom>
                  </pic:spPr>
                </pic:pic>
              </a:graphicData>
            </a:graphic>
            <wp14:sizeRelH relativeFrom="page">
              <wp14:pctWidth>0</wp14:pctWidth>
            </wp14:sizeRelH>
            <wp14:sizeRelV relativeFrom="page">
              <wp14:pctHeight>0</wp14:pctHeight>
            </wp14:sizeRelV>
          </wp:anchor>
        </w:drawing>
      </w:r>
    </w:p>
    <w:sectPr w:rsidR="003D6A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552"/>
    <w:rsid w:val="00112528"/>
    <w:rsid w:val="005F6BA7"/>
    <w:rsid w:val="006A6325"/>
    <w:rsid w:val="006F4E3B"/>
    <w:rsid w:val="007210D0"/>
    <w:rsid w:val="00875F70"/>
    <w:rsid w:val="008A2552"/>
    <w:rsid w:val="00966894"/>
    <w:rsid w:val="00F47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A406B"/>
  <w15:chartTrackingRefBased/>
  <w15:docId w15:val="{80BEB38B-6B04-4F77-8E49-70189084B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BA7"/>
    <w:rPr>
      <w:color w:val="0563C1" w:themeColor="hyperlink"/>
      <w:u w:val="single"/>
    </w:rPr>
  </w:style>
  <w:style w:type="character" w:styleId="UnresolvedMention">
    <w:name w:val="Unresolved Mention"/>
    <w:basedOn w:val="DefaultParagraphFont"/>
    <w:uiPriority w:val="99"/>
    <w:semiHidden/>
    <w:unhideWhenUsed/>
    <w:rsid w:val="005F6B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s://kuwaithealthycities.com/pdf"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Amaal Hussain</dc:creator>
  <cp:keywords/>
  <dc:description/>
  <cp:lastModifiedBy>RAZEK, Timour H</cp:lastModifiedBy>
  <cp:revision>3</cp:revision>
  <dcterms:created xsi:type="dcterms:W3CDTF">2021-01-20T11:25:00Z</dcterms:created>
  <dcterms:modified xsi:type="dcterms:W3CDTF">2021-01-20T11:33:00Z</dcterms:modified>
</cp:coreProperties>
</file>